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4"/>
        <w:gridCol w:w="6"/>
      </w:tblGrid>
      <w:tr w:rsidR="005C095D" w:rsidRPr="005C095D" w:rsidTr="005C095D">
        <w:trPr>
          <w:gridAfter w:val="1"/>
          <w:wAfter w:w="3" w:type="pct"/>
          <w:trHeight w:val="150"/>
          <w:tblCellSpacing w:w="0" w:type="dxa"/>
        </w:trPr>
        <w:tc>
          <w:tcPr>
            <w:tcW w:w="4997" w:type="pct"/>
            <w:vAlign w:val="center"/>
            <w:hideMark/>
          </w:tcPr>
          <w:p w:rsidR="005C095D" w:rsidRPr="005C095D" w:rsidRDefault="005C095D" w:rsidP="005C095D">
            <w:pPr>
              <w:spacing w:after="0" w:line="240" w:lineRule="auto"/>
              <w:jc w:val="center"/>
              <w:rPr>
                <w:rFonts w:ascii="Times New Roman" w:eastAsia="Times New Roman" w:hAnsi="Times New Roman" w:cs="Times New Roman"/>
                <w:color w:val="31659C"/>
                <w:sz w:val="24"/>
                <w:szCs w:val="24"/>
              </w:rPr>
            </w:pPr>
            <w:r w:rsidRPr="005C095D">
              <w:rPr>
                <w:rFonts w:ascii="Times New Roman" w:eastAsia="Times New Roman" w:hAnsi="Times New Roman" w:cs="Times New Roman"/>
                <w:b/>
                <w:bCs/>
                <w:color w:val="B35900"/>
                <w:sz w:val="24"/>
                <w:szCs w:val="24"/>
              </w:rPr>
              <w:t>ORDINANCE OF PAKISTAN TOBACCO BOARD</w:t>
            </w: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jc w:val="center"/>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GOVERNMENT OF PAKISTAN</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jc w:val="center"/>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jc w:val="center"/>
              <w:rPr>
                <w:rFonts w:ascii="Times New Roman" w:eastAsia="Times New Roman" w:hAnsi="Times New Roman" w:cs="Times New Roman"/>
                <w:b/>
                <w:bCs/>
                <w:color w:val="008000"/>
                <w:sz w:val="24"/>
                <w:szCs w:val="24"/>
              </w:rPr>
            </w:pPr>
            <w:r w:rsidRPr="005C095D">
              <w:rPr>
                <w:rFonts w:ascii="Times New Roman" w:eastAsia="Times New Roman" w:hAnsi="Times New Roman" w:cs="Times New Roman"/>
                <w:b/>
                <w:bCs/>
                <w:color w:val="008000"/>
                <w:sz w:val="24"/>
                <w:szCs w:val="24"/>
              </w:rPr>
              <w:t>Ministry of Law and Parliamentary Affairs </w:t>
            </w:r>
            <w:r w:rsidRPr="005C095D">
              <w:rPr>
                <w:rFonts w:ascii="Times New Roman" w:eastAsia="Times New Roman" w:hAnsi="Times New Roman" w:cs="Times New Roman"/>
                <w:b/>
                <w:bCs/>
                <w:color w:val="008000"/>
                <w:sz w:val="24"/>
                <w:szCs w:val="24"/>
              </w:rPr>
              <w:br/>
              <w:t>(Law Division)</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jc w:val="center"/>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jc w:val="center"/>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NOTIFICATION</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jc w:val="center"/>
              <w:rPr>
                <w:rFonts w:ascii="Times New Roman" w:eastAsia="Times New Roman" w:hAnsi="Times New Roman" w:cs="Times New Roman"/>
                <w:b/>
                <w:bCs/>
                <w:color w:val="008000"/>
                <w:sz w:val="24"/>
                <w:szCs w:val="24"/>
              </w:rPr>
            </w:pPr>
            <w:r w:rsidRPr="005C095D">
              <w:rPr>
                <w:rFonts w:ascii="Times New Roman" w:eastAsia="Times New Roman" w:hAnsi="Times New Roman" w:cs="Times New Roman"/>
                <w:b/>
                <w:bCs/>
                <w:color w:val="008000"/>
                <w:sz w:val="24"/>
                <w:szCs w:val="24"/>
              </w:rPr>
              <w:t>Rawalpindi, the 8th February, 1968</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No.F.24 (1)/68-Pub.—the following Ordinance made by the President on the 24th January, 1968 is hereby published for general information:-</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jc w:val="center"/>
              <w:rPr>
                <w:rFonts w:ascii="Times New Roman" w:eastAsia="Times New Roman" w:hAnsi="Times New Roman" w:cs="Times New Roman"/>
                <w:b/>
                <w:bCs/>
                <w:color w:val="008000"/>
                <w:sz w:val="24"/>
                <w:szCs w:val="24"/>
              </w:rPr>
            </w:pPr>
            <w:r w:rsidRPr="005C095D">
              <w:rPr>
                <w:rFonts w:ascii="Times New Roman" w:eastAsia="Times New Roman" w:hAnsi="Times New Roman" w:cs="Times New Roman"/>
                <w:b/>
                <w:bCs/>
                <w:color w:val="008000"/>
                <w:sz w:val="24"/>
                <w:szCs w:val="24"/>
              </w:rPr>
              <w:t>Ordinance No. I of 1968</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jc w:val="center"/>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jc w:val="center"/>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AN ORDINANCE</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To provide for the establishment of a Tobacco Board for the promotion of the cultivation, manufacture and export of tobacco and tobacco products.</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 xml:space="preserve">WHEREAS it is expedient to provide for the establishment of a Tobacco Board for the promotion of the </w:t>
            </w:r>
            <w:proofErr w:type="gramStart"/>
            <w:r w:rsidRPr="005C095D">
              <w:rPr>
                <w:rFonts w:ascii="Times New Roman" w:eastAsia="Times New Roman" w:hAnsi="Times New Roman" w:cs="Times New Roman"/>
                <w:color w:val="31659C"/>
                <w:sz w:val="24"/>
                <w:szCs w:val="24"/>
              </w:rPr>
              <w:t>cultivation ,manufacture</w:t>
            </w:r>
            <w:proofErr w:type="gramEnd"/>
            <w:r w:rsidRPr="005C095D">
              <w:rPr>
                <w:rFonts w:ascii="Times New Roman" w:eastAsia="Times New Roman" w:hAnsi="Times New Roman" w:cs="Times New Roman"/>
                <w:color w:val="31659C"/>
                <w:sz w:val="24"/>
                <w:szCs w:val="24"/>
              </w:rPr>
              <w:t xml:space="preserve"> and export of tobacco and tobacco products and for matters ancillary thereto.</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AND WHEREAS the national interest of Pakistan in relation to economic and financial stability of Pakistan within the meaning of clause(2) of Article 131 of the Constitution requires Federal legislation in the matter;</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AND WHEREAS the National Assembly is not in session and the President is satisfied that circumstances exist which render immediate legislation necessary;</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NOW, THEREFORE, in exercise of the powers conferred by clause(1) of Article 29 of the Constitution and of all other powers enabling him in that behalf, the President is pleased to make and promulgate the following Ordinance:-</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1. Short title, extent and commencement.</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(1)</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This Ordinance may be called the Pakistan Tobacco Board Ordinance, 1968.</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(2)</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It extends to the whole of Pakistan.</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(3)</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It shall come into force at once.</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**2. Definitions. - In this Ordinance, unless there is anything repugnant in the subject or context.</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(a)</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“Board” means the Pakistan Tobacco Board constituted under section 3;</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(b)</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“Committee” means the Tobacco Development Committee constituted under section 12;</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(c)</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“export” means to take out of Pakistan by any means to any place outside Pakistan;</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(d)</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“owner” includes any agent of an owner;</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(e)</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“Prescribed” means prescribed by rules made under this Ordinance;</w:t>
                  </w:r>
                </w:p>
              </w:tc>
            </w:tr>
            <w:tr w:rsidR="005C095D" w:rsidRPr="005C095D">
              <w:trPr>
                <w:tblCellSpacing w:w="0" w:type="dxa"/>
              </w:trPr>
              <w:tc>
                <w:tcPr>
                  <w:tcW w:w="200" w:type="pct"/>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(f)</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 xml:space="preserve">“tobacco” means the commodity which is made from the leaves of the </w:t>
                  </w:r>
                  <w:proofErr w:type="spellStart"/>
                  <w:r w:rsidRPr="005C095D">
                    <w:rPr>
                      <w:rFonts w:ascii="Times New Roman" w:eastAsia="Times New Roman" w:hAnsi="Times New Roman" w:cs="Times New Roman"/>
                      <w:color w:val="31659C"/>
                      <w:sz w:val="24"/>
                      <w:szCs w:val="24"/>
                    </w:rPr>
                    <w:t>plant”Nicotiana</w:t>
                  </w:r>
                  <w:proofErr w:type="spellEnd"/>
                  <w:r w:rsidRPr="005C095D">
                    <w:rPr>
                      <w:rFonts w:ascii="Times New Roman" w:eastAsia="Times New Roman" w:hAnsi="Times New Roman" w:cs="Times New Roman"/>
                      <w:color w:val="31659C"/>
                      <w:sz w:val="24"/>
                      <w:szCs w:val="24"/>
                    </w:rPr>
                    <w:t xml:space="preserve"> </w:t>
                  </w:r>
                  <w:proofErr w:type="spellStart"/>
                  <w:r w:rsidRPr="005C095D">
                    <w:rPr>
                      <w:rFonts w:ascii="Times New Roman" w:eastAsia="Times New Roman" w:hAnsi="Times New Roman" w:cs="Times New Roman"/>
                      <w:color w:val="31659C"/>
                      <w:sz w:val="24"/>
                      <w:szCs w:val="24"/>
                    </w:rPr>
                    <w:t>tobaccum</w:t>
                  </w:r>
                  <w:proofErr w:type="spellEnd"/>
                  <w:r w:rsidRPr="005C095D">
                    <w:rPr>
                      <w:rFonts w:ascii="Times New Roman" w:eastAsia="Times New Roman" w:hAnsi="Times New Roman" w:cs="Times New Roman"/>
                      <w:color w:val="31659C"/>
                      <w:sz w:val="24"/>
                      <w:szCs w:val="24"/>
                    </w:rPr>
                    <w:t>” and is commonly known as tobacco and includes adjacent tender stalks or green tobacco but does not include tobacco waste;</w:t>
                  </w:r>
                </w:p>
              </w:tc>
            </w:tr>
            <w:tr w:rsidR="005C095D" w:rsidRPr="005C095D">
              <w:trPr>
                <w:tblCellSpacing w:w="0" w:type="dxa"/>
              </w:trPr>
              <w:tc>
                <w:tcPr>
                  <w:tcW w:w="200" w:type="pct"/>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(g)</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 xml:space="preserve">“Tobacco seed” includes seeds, roots, stumps, cuttings, buds and any living portion of the plant </w:t>
                  </w:r>
                  <w:proofErr w:type="spellStart"/>
                  <w:r w:rsidRPr="005C095D">
                    <w:rPr>
                      <w:rFonts w:ascii="Times New Roman" w:eastAsia="Times New Roman" w:hAnsi="Times New Roman" w:cs="Times New Roman"/>
                      <w:color w:val="31659C"/>
                      <w:sz w:val="24"/>
                      <w:szCs w:val="24"/>
                    </w:rPr>
                    <w:t>Nicotiana</w:t>
                  </w:r>
                  <w:proofErr w:type="spellEnd"/>
                  <w:r w:rsidRPr="005C095D">
                    <w:rPr>
                      <w:rFonts w:ascii="Times New Roman" w:eastAsia="Times New Roman" w:hAnsi="Times New Roman" w:cs="Times New Roman"/>
                      <w:color w:val="31659C"/>
                      <w:sz w:val="24"/>
                      <w:szCs w:val="24"/>
                    </w:rPr>
                    <w:t xml:space="preserve"> </w:t>
                  </w:r>
                  <w:proofErr w:type="spellStart"/>
                  <w:r w:rsidRPr="005C095D">
                    <w:rPr>
                      <w:rFonts w:ascii="Times New Roman" w:eastAsia="Times New Roman" w:hAnsi="Times New Roman" w:cs="Times New Roman"/>
                      <w:color w:val="31659C"/>
                      <w:sz w:val="24"/>
                      <w:szCs w:val="24"/>
                    </w:rPr>
                    <w:t>tobaccum</w:t>
                  </w:r>
                  <w:proofErr w:type="spellEnd"/>
                  <w:r w:rsidRPr="005C095D">
                    <w:rPr>
                      <w:rFonts w:ascii="Times New Roman" w:eastAsia="Times New Roman" w:hAnsi="Times New Roman" w:cs="Times New Roman"/>
                      <w:color w:val="31659C"/>
                      <w:sz w:val="24"/>
                      <w:szCs w:val="24"/>
                    </w:rPr>
                    <w:t xml:space="preserve"> which may be used to propagate that plant or to </w:t>
                  </w:r>
                  <w:r w:rsidRPr="005C095D">
                    <w:rPr>
                      <w:rFonts w:ascii="Times New Roman" w:eastAsia="Times New Roman" w:hAnsi="Times New Roman" w:cs="Times New Roman"/>
                      <w:color w:val="31659C"/>
                      <w:sz w:val="24"/>
                      <w:szCs w:val="24"/>
                    </w:rPr>
                    <w:lastRenderedPageBreak/>
                    <w:t>manufacture cigarettes, cigars, cheroots, pipe tobacco, or chewing tobacco.</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*3. Constitution of the Pakistan Tobacco Board.</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(1)</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 As soon as may be after the commencement of this Ordinance, the Federal Government shall constitute a Board to be called the Pakistan Tobacco Board consisting of the following members, namely:-</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tbl>
                  <w:tblPr>
                    <w:tblW w:w="5000" w:type="pct"/>
                    <w:tblCellSpacing w:w="0" w:type="dxa"/>
                    <w:tblCellMar>
                      <w:left w:w="0" w:type="dxa"/>
                      <w:right w:w="0" w:type="dxa"/>
                    </w:tblCellMar>
                    <w:tblLook w:val="04A0"/>
                  </w:tblPr>
                  <w:tblGrid>
                    <w:gridCol w:w="329"/>
                    <w:gridCol w:w="7903"/>
                  </w:tblGrid>
                  <w:tr w:rsidR="005C095D" w:rsidRPr="005C095D">
                    <w:trPr>
                      <w:tblCellSpacing w:w="0" w:type="dxa"/>
                    </w:trPr>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(a)</w:t>
                        </w: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two members, one being from each Province, to be elected by the Cigarette Manufacturers Association of Pakistan;</w:t>
                        </w:r>
                      </w:p>
                    </w:tc>
                  </w:tr>
                  <w:tr w:rsidR="005C095D" w:rsidRPr="005C095D">
                    <w:trPr>
                      <w:tblCellSpacing w:w="0" w:type="dxa"/>
                    </w:trPr>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(b)</w:t>
                        </w: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two members, one to be nominated by each Provincial Government, from amongst tobacco growers;</w:t>
                        </w:r>
                      </w:p>
                    </w:tc>
                  </w:tr>
                  <w:tr w:rsidR="005C095D" w:rsidRPr="005C095D">
                    <w:trPr>
                      <w:tblCellSpacing w:w="0" w:type="dxa"/>
                    </w:trPr>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(c)</w:t>
                        </w: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two members, one being from each Province, to be nominated by the Federal Government on the recommendations of the Federation of Pakistan Chambers of Commerce and Industry;</w:t>
                        </w:r>
                      </w:p>
                    </w:tc>
                  </w:tr>
                  <w:tr w:rsidR="005C095D" w:rsidRPr="005C095D">
                    <w:trPr>
                      <w:tblCellSpacing w:w="0" w:type="dxa"/>
                    </w:trPr>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(d)</w:t>
                        </w: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two members, one to be nominated by each Provincial Government;</w:t>
                        </w:r>
                      </w:p>
                    </w:tc>
                  </w:tr>
                  <w:tr w:rsidR="005C095D" w:rsidRPr="005C095D">
                    <w:trPr>
                      <w:tblCellSpacing w:w="0" w:type="dxa"/>
                    </w:trPr>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(e)</w:t>
                        </w: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one member, being an officer serving under the Federal Government in the Ministry of Industries, to be nominated by the Federal Government;</w:t>
                        </w:r>
                      </w:p>
                    </w:tc>
                  </w:tr>
                  <w:tr w:rsidR="005C095D" w:rsidRPr="005C095D">
                    <w:trPr>
                      <w:tblCellSpacing w:w="0" w:type="dxa"/>
                    </w:trPr>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(f)</w:t>
                        </w: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Two members, being officers serving under the Federal Government in the Ministry of Commerce, to be nominated by the Federal Government.</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(2)</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 The Federal Government shall publish in the official Gazette the names of all the members of the Board and the Board shall be deemed to be constituted upon such publication.</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(3)</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Federal Government shall appoint one of the members nominated by it under clause (f) of sub-section (1) to be the Chairman of the Board.</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(4)</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Board constituted under sub-section(1)shall be a body corporate by the name of the Pakistan Tobacco Board, having perpetual succession and a common seal, with power to acquire, own and dispose of any property and shall, by the said name, sue and be sued.</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008000"/>
                <w:sz w:val="24"/>
                <w:szCs w:val="24"/>
              </w:rPr>
            </w:pPr>
            <w:r w:rsidRPr="005C095D">
              <w:rPr>
                <w:rFonts w:ascii="Times New Roman" w:eastAsia="Times New Roman" w:hAnsi="Times New Roman" w:cs="Times New Roman"/>
                <w:b/>
                <w:bCs/>
                <w:color w:val="008000"/>
                <w:sz w:val="24"/>
                <w:szCs w:val="24"/>
              </w:rPr>
              <w:t>*</w:t>
            </w:r>
            <w:proofErr w:type="spellStart"/>
            <w:r w:rsidRPr="005C095D">
              <w:rPr>
                <w:rFonts w:ascii="Times New Roman" w:eastAsia="Times New Roman" w:hAnsi="Times New Roman" w:cs="Times New Roman"/>
                <w:b/>
                <w:bCs/>
                <w:color w:val="008000"/>
                <w:sz w:val="24"/>
                <w:szCs w:val="24"/>
              </w:rPr>
              <w:t>Admended</w:t>
            </w:r>
            <w:proofErr w:type="spellEnd"/>
            <w:r w:rsidRPr="005C095D">
              <w:rPr>
                <w:rFonts w:ascii="Times New Roman" w:eastAsia="Times New Roman" w:hAnsi="Times New Roman" w:cs="Times New Roman"/>
                <w:b/>
                <w:bCs/>
                <w:color w:val="008000"/>
                <w:sz w:val="24"/>
                <w:szCs w:val="24"/>
              </w:rPr>
              <w:t xml:space="preserve"> </w:t>
            </w:r>
            <w:proofErr w:type="gramStart"/>
            <w:r w:rsidRPr="005C095D">
              <w:rPr>
                <w:rFonts w:ascii="Times New Roman" w:eastAsia="Times New Roman" w:hAnsi="Times New Roman" w:cs="Times New Roman"/>
                <w:b/>
                <w:bCs/>
                <w:color w:val="008000"/>
                <w:sz w:val="24"/>
                <w:szCs w:val="24"/>
              </w:rPr>
              <w:t>vide</w:t>
            </w:r>
            <w:proofErr w:type="gramEnd"/>
            <w:r w:rsidRPr="005C095D">
              <w:rPr>
                <w:rFonts w:ascii="Times New Roman" w:eastAsia="Times New Roman" w:hAnsi="Times New Roman" w:cs="Times New Roman"/>
                <w:b/>
                <w:bCs/>
                <w:color w:val="008000"/>
                <w:sz w:val="24"/>
                <w:szCs w:val="24"/>
              </w:rPr>
              <w:t xml:space="preserve"> Notification No.24 (1)/71 Pub of February 23, 1971</w:t>
            </w:r>
            <w:r w:rsidRPr="005C095D">
              <w:rPr>
                <w:rFonts w:ascii="Times New Roman" w:eastAsia="Times New Roman" w:hAnsi="Times New Roman" w:cs="Times New Roman"/>
                <w:b/>
                <w:bCs/>
                <w:color w:val="008000"/>
                <w:sz w:val="24"/>
                <w:szCs w:val="24"/>
              </w:rPr>
              <w:br/>
              <w:t>**Amended vide Notification No.24 (1)/72 Pub. Of December 4, 1972</w:t>
            </w:r>
            <w:r w:rsidRPr="005C095D">
              <w:rPr>
                <w:rFonts w:ascii="Times New Roman" w:eastAsia="Times New Roman" w:hAnsi="Times New Roman" w:cs="Times New Roman"/>
                <w:b/>
                <w:bCs/>
                <w:color w:val="008000"/>
                <w:sz w:val="24"/>
                <w:szCs w:val="24"/>
              </w:rPr>
              <w:br/>
              <w:t>**Amended vide Act No. XIX of February 12, 1975</w:t>
            </w:r>
            <w:r w:rsidRPr="005C095D">
              <w:rPr>
                <w:rFonts w:ascii="Times New Roman" w:eastAsia="Times New Roman" w:hAnsi="Times New Roman" w:cs="Times New Roman"/>
                <w:b/>
                <w:bCs/>
                <w:color w:val="008000"/>
                <w:sz w:val="24"/>
                <w:szCs w:val="24"/>
              </w:rPr>
              <w:br/>
              <w:t>**Amended Ordinance No .XXI of 1982 dated the 7th September 1982</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4. Terms of members, etc.</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(1)</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roofErr w:type="gramStart"/>
                  <w:r w:rsidRPr="005C095D">
                    <w:rPr>
                      <w:rFonts w:ascii="Times New Roman" w:eastAsia="Times New Roman" w:hAnsi="Times New Roman" w:cs="Times New Roman"/>
                      <w:color w:val="31659C"/>
                      <w:sz w:val="24"/>
                      <w:szCs w:val="24"/>
                    </w:rPr>
                    <w:t>a</w:t>
                  </w:r>
                  <w:proofErr w:type="gramEnd"/>
                  <w:r w:rsidRPr="005C095D">
                    <w:rPr>
                      <w:rFonts w:ascii="Times New Roman" w:eastAsia="Times New Roman" w:hAnsi="Times New Roman" w:cs="Times New Roman"/>
                      <w:color w:val="31659C"/>
                      <w:sz w:val="24"/>
                      <w:szCs w:val="24"/>
                    </w:rPr>
                    <w:t xml:space="preserve"> member of the Board shall, subject to the provisions of this section, hold office for two years and shall be eligible for re-election or re-nomination.</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(2)</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roofErr w:type="gramStart"/>
                  <w:r w:rsidRPr="005C095D">
                    <w:rPr>
                      <w:rFonts w:ascii="Times New Roman" w:eastAsia="Times New Roman" w:hAnsi="Times New Roman" w:cs="Times New Roman"/>
                      <w:color w:val="31659C"/>
                      <w:sz w:val="24"/>
                      <w:szCs w:val="24"/>
                    </w:rPr>
                    <w:t>when</w:t>
                  </w:r>
                  <w:proofErr w:type="gramEnd"/>
                  <w:r w:rsidRPr="005C095D">
                    <w:rPr>
                      <w:rFonts w:ascii="Times New Roman" w:eastAsia="Times New Roman" w:hAnsi="Times New Roman" w:cs="Times New Roman"/>
                      <w:color w:val="31659C"/>
                      <w:sz w:val="24"/>
                      <w:szCs w:val="24"/>
                    </w:rPr>
                    <w:t xml:space="preserve"> a member ceases to reside in Pakistan or becomes other-wise incapable of acting as such, the Federal Government shall declare the seat of the member to be vacant.</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(3)</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when the seat of a member becomes vacant under sub-section</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(4)</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roofErr w:type="gramStart"/>
                  <w:r w:rsidRPr="005C095D">
                    <w:rPr>
                      <w:rFonts w:ascii="Times New Roman" w:eastAsia="Times New Roman" w:hAnsi="Times New Roman" w:cs="Times New Roman"/>
                      <w:color w:val="31659C"/>
                      <w:sz w:val="24"/>
                      <w:szCs w:val="24"/>
                    </w:rPr>
                    <w:t>or</w:t>
                  </w:r>
                  <w:proofErr w:type="gramEnd"/>
                  <w:r w:rsidRPr="005C095D">
                    <w:rPr>
                      <w:rFonts w:ascii="Times New Roman" w:eastAsia="Times New Roman" w:hAnsi="Times New Roman" w:cs="Times New Roman"/>
                      <w:color w:val="31659C"/>
                      <w:sz w:val="24"/>
                      <w:szCs w:val="24"/>
                    </w:rPr>
                    <w:t xml:space="preserve"> by reason of resignation or death, the vacancy shall be filled for the remainder of the term of such members by election or nomination of another person in his place in the same manner as such members was elected or nominated.</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(5)</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Where any authority or body entitled to do so fails to elect or nominate a member within the prescribed time, the Federal Government may nominate a person to fill the seat of such member, and the person so nominated shall be deemed to have been elected or nominated by such authority or body.</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(6)</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Vacancy, etc. not to invalidate the proceedings of the Board.—No act or proceedings of the Board shall be invalid merely on the ground of the existence of any vacancy in, or any defect in the constitution of, the Board.</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008000"/>
                <w:sz w:val="24"/>
                <w:szCs w:val="24"/>
              </w:rPr>
            </w:pPr>
            <w:r w:rsidRPr="005C095D">
              <w:rPr>
                <w:rFonts w:ascii="Times New Roman" w:eastAsia="Times New Roman" w:hAnsi="Times New Roman" w:cs="Times New Roman"/>
                <w:b/>
                <w:bCs/>
                <w:color w:val="008000"/>
                <w:sz w:val="24"/>
                <w:szCs w:val="24"/>
              </w:rPr>
              <w:t>*Amended vide Act No. XIX of 1975 of February 12, 1975</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6. Functions of the Board.—The functions of the Board shall be:-</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(a)</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to regulate, control and promote the export of tobacco and tobacco products and to fix grading standards;</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(b)</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to undertake and assist research connected with tobacco industry, impart training in tobacco testing and generally to take measures in the interest of the tobacco industry;</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(c)</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to render assistance for the development of new tobacco growing areas and establishment of model farms, to organize and assist special research connected with tobacco cultivation and generally to render assistance for improving tobacco production;</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(d)</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to collect statistics on any matter relating to tobacco and tobacco industry; and</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(e)</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Where any authority or body entitled to do so fails to elect or nominate a member within the prescribed time, the Federal Government may nominate a person to fill the seat of such member, and the person so nominated shall be deemed to have been elected or nominated by such authority or body.</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(f)</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tbl>
                  <w:tblPr>
                    <w:tblW w:w="5000" w:type="pct"/>
                    <w:tblCellSpacing w:w="0" w:type="dxa"/>
                    <w:tblCellMar>
                      <w:left w:w="0" w:type="dxa"/>
                      <w:right w:w="0" w:type="dxa"/>
                    </w:tblCellMar>
                    <w:tblLook w:val="04A0"/>
                  </w:tblPr>
                  <w:tblGrid>
                    <w:gridCol w:w="8232"/>
                  </w:tblGrid>
                  <w:tr w:rsidR="005C095D" w:rsidRPr="005C095D">
                    <w:trPr>
                      <w:tblCellSpacing w:w="0" w:type="dxa"/>
                    </w:trPr>
                    <w:tc>
                      <w:tcPr>
                        <w:tcW w:w="435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To perform such other function as the Central Government may, from time to time, direct.</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7. Control of the Board.</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(1)</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Board shall be subject to the superintendence and control of the Federal Government and shall be guided, in the discharge of its functions, by such general or special instructions as may, from time to time, be given to it by the Central Government.</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(2)</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records of the Board shall be open to inspection by any officer authorized in this behalf by the Federal Government.</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(3)</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Central Government may cancel, suspend or modify, as it thinks fit, any act of the Board.</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8. Fixation of prices.</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(1)</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Central Government may, by notification in the official Gazette, fix the minimum prices below which and the maximum prices above which, tobacco of various grades shall not be bought or sold for consumption within Pakistan or for export; and different prices may be fixed in respect of different areas.</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(2)</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No person shall buy or offer to buy or sell or offer to sell tobacco at any price below the minimum or above the maximum fixed under sub-section (1).</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 xml:space="preserve">9. Levy of </w:t>
            </w:r>
            <w:proofErr w:type="spellStart"/>
            <w:r w:rsidRPr="005C095D">
              <w:rPr>
                <w:rFonts w:ascii="Times New Roman" w:eastAsia="Times New Roman" w:hAnsi="Times New Roman" w:cs="Times New Roman"/>
                <w:b/>
                <w:bCs/>
                <w:color w:val="B35900"/>
                <w:sz w:val="24"/>
                <w:szCs w:val="24"/>
              </w:rPr>
              <w:t>cess</w:t>
            </w:r>
            <w:proofErr w:type="spellEnd"/>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(1)</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 xml:space="preserve">For the purpose of this Ordinance, there shall be levied and collected in such manner as may be prescribed a </w:t>
                  </w:r>
                  <w:proofErr w:type="spellStart"/>
                  <w:r w:rsidRPr="005C095D">
                    <w:rPr>
                      <w:rFonts w:ascii="Times New Roman" w:eastAsia="Times New Roman" w:hAnsi="Times New Roman" w:cs="Times New Roman"/>
                      <w:color w:val="31659C"/>
                      <w:sz w:val="24"/>
                      <w:szCs w:val="24"/>
                    </w:rPr>
                    <w:t>cess</w:t>
                  </w:r>
                  <w:proofErr w:type="spellEnd"/>
                  <w:r w:rsidRPr="005C095D">
                    <w:rPr>
                      <w:rFonts w:ascii="Times New Roman" w:eastAsia="Times New Roman" w:hAnsi="Times New Roman" w:cs="Times New Roman"/>
                      <w:color w:val="31659C"/>
                      <w:sz w:val="24"/>
                      <w:szCs w:val="24"/>
                    </w:rPr>
                    <w:t xml:space="preserve"> on tobacco produced in Pakistan at such rate or rates, not exceeding three per cent ad valorem, as the Central Government may, by notification in the official Gazette, specify in this behalf; and the proceeds of the </w:t>
                  </w:r>
                  <w:proofErr w:type="spellStart"/>
                  <w:r w:rsidRPr="005C095D">
                    <w:rPr>
                      <w:rFonts w:ascii="Times New Roman" w:eastAsia="Times New Roman" w:hAnsi="Times New Roman" w:cs="Times New Roman"/>
                      <w:color w:val="31659C"/>
                      <w:sz w:val="24"/>
                      <w:szCs w:val="24"/>
                    </w:rPr>
                    <w:t>cess</w:t>
                  </w:r>
                  <w:proofErr w:type="spellEnd"/>
                  <w:r w:rsidRPr="005C095D">
                    <w:rPr>
                      <w:rFonts w:ascii="Times New Roman" w:eastAsia="Times New Roman" w:hAnsi="Times New Roman" w:cs="Times New Roman"/>
                      <w:color w:val="31659C"/>
                      <w:sz w:val="24"/>
                      <w:szCs w:val="24"/>
                    </w:rPr>
                    <w:t>, after deducting the cost of collection, if any, shall be paid to the Board.</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(2)</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 xml:space="preserve">The Board shall apply the proceeds of the </w:t>
                  </w:r>
                  <w:proofErr w:type="spellStart"/>
                  <w:r w:rsidRPr="005C095D">
                    <w:rPr>
                      <w:rFonts w:ascii="Times New Roman" w:eastAsia="Times New Roman" w:hAnsi="Times New Roman" w:cs="Times New Roman"/>
                      <w:color w:val="31659C"/>
                      <w:sz w:val="24"/>
                      <w:szCs w:val="24"/>
                    </w:rPr>
                    <w:t>cess</w:t>
                  </w:r>
                  <w:proofErr w:type="spellEnd"/>
                  <w:r w:rsidRPr="005C095D">
                    <w:rPr>
                      <w:rFonts w:ascii="Times New Roman" w:eastAsia="Times New Roman" w:hAnsi="Times New Roman" w:cs="Times New Roman"/>
                      <w:color w:val="31659C"/>
                      <w:sz w:val="24"/>
                      <w:szCs w:val="24"/>
                    </w:rPr>
                    <w:t xml:space="preserve"> paid to its under sub-section (1) for meeting the expenses which may be necessary for the performance of its functions </w:t>
                  </w:r>
                  <w:r w:rsidRPr="005C095D">
                    <w:rPr>
                      <w:rFonts w:ascii="Times New Roman" w:eastAsia="Times New Roman" w:hAnsi="Times New Roman" w:cs="Times New Roman"/>
                      <w:color w:val="31659C"/>
                      <w:sz w:val="24"/>
                      <w:szCs w:val="24"/>
                    </w:rPr>
                    <w:lastRenderedPageBreak/>
                    <w:t>under this Ordinance including expenses for contributing towards a contributory provident fund constituted and maintained in such manner as may be prescribed for the benefit of the employees of the Board.</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10. Power to borrow.</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 xml:space="preserve">The Board may, subject to any rules made in this behalf, borrow money for any purpose of which it is authorized under section 9 to expend the proceeds of the </w:t>
            </w:r>
            <w:proofErr w:type="spellStart"/>
            <w:r w:rsidRPr="005C095D">
              <w:rPr>
                <w:rFonts w:ascii="Times New Roman" w:eastAsia="Times New Roman" w:hAnsi="Times New Roman" w:cs="Times New Roman"/>
                <w:color w:val="31659C"/>
                <w:sz w:val="24"/>
                <w:szCs w:val="24"/>
              </w:rPr>
              <w:t>cess</w:t>
            </w:r>
            <w:proofErr w:type="spellEnd"/>
            <w:r w:rsidRPr="005C095D">
              <w:rPr>
                <w:rFonts w:ascii="Times New Roman" w:eastAsia="Times New Roman" w:hAnsi="Times New Roman" w:cs="Times New Roman"/>
                <w:color w:val="31659C"/>
                <w:sz w:val="24"/>
                <w:szCs w:val="24"/>
              </w:rPr>
              <w:t>.</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 xml:space="preserve">The Board may, subject to any rules made in this behalf, borrow money for any purpose of which it is authorized under section 9 to expend the proceeds of the </w:t>
            </w:r>
            <w:proofErr w:type="spellStart"/>
            <w:r w:rsidRPr="005C095D">
              <w:rPr>
                <w:rFonts w:ascii="Times New Roman" w:eastAsia="Times New Roman" w:hAnsi="Times New Roman" w:cs="Times New Roman"/>
                <w:color w:val="31659C"/>
                <w:sz w:val="24"/>
                <w:szCs w:val="24"/>
              </w:rPr>
              <w:t>cess</w:t>
            </w:r>
            <w:proofErr w:type="spellEnd"/>
            <w:r w:rsidRPr="005C095D">
              <w:rPr>
                <w:rFonts w:ascii="Times New Roman" w:eastAsia="Times New Roman" w:hAnsi="Times New Roman" w:cs="Times New Roman"/>
                <w:color w:val="31659C"/>
                <w:sz w:val="24"/>
                <w:szCs w:val="24"/>
              </w:rPr>
              <w:t>.</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11. Keeping of accounts and audit and annual reports.</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(1)</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Board shall keep regular accounts of all moneys received, borrowed and expended by it.</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(2)</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accounts of the Board shall be audited every year by auditors approved. In this behalf by the Controller and Auditor General of Pakistan.</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(3)</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auditors shall submit to the Board and to the Central Government a statement of the accounts audited by them together with a report stating therein any irregularity noticed in the accounts or any objection to any expenditure.</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(4)</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Board shall, as soon as may be after the close of a financial year, publish an annual report of its activities during that year together with a statement of its accounts.</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008000"/>
                <w:sz w:val="24"/>
                <w:szCs w:val="24"/>
              </w:rPr>
            </w:pPr>
            <w:r w:rsidRPr="005C095D">
              <w:rPr>
                <w:rFonts w:ascii="Times New Roman" w:eastAsia="Times New Roman" w:hAnsi="Times New Roman" w:cs="Times New Roman"/>
                <w:b/>
                <w:bCs/>
                <w:color w:val="008000"/>
                <w:sz w:val="24"/>
                <w:szCs w:val="24"/>
              </w:rPr>
              <w:t>* Amended vide Notification No.24 (1)/71-Pub. Of February 23, 1971</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*12. Constitution of the Tobacco Development Committee.</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(1)</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Central Government may set up a Committee of the Board, to be called the Tobacco Development, consisting of:-</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tbl>
                  <w:tblPr>
                    <w:tblW w:w="5000" w:type="pct"/>
                    <w:tblCellSpacing w:w="0" w:type="dxa"/>
                    <w:tblCellMar>
                      <w:left w:w="0" w:type="dxa"/>
                      <w:right w:w="0" w:type="dxa"/>
                    </w:tblCellMar>
                    <w:tblLook w:val="04A0"/>
                  </w:tblPr>
                  <w:tblGrid>
                    <w:gridCol w:w="329"/>
                    <w:gridCol w:w="7903"/>
                  </w:tblGrid>
                  <w:tr w:rsidR="005C095D" w:rsidRPr="005C095D">
                    <w:trPr>
                      <w:tblCellSpacing w:w="0" w:type="dxa"/>
                    </w:trPr>
                    <w:tc>
                      <w:tcPr>
                        <w:tcW w:w="200" w:type="pct"/>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r>
                  <w:tr w:rsidR="005C095D" w:rsidRPr="005C095D">
                    <w:trPr>
                      <w:tblCellSpacing w:w="0" w:type="dxa"/>
                    </w:trPr>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(a)</w:t>
                        </w: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Chairman of the Board;</w:t>
                        </w:r>
                      </w:p>
                    </w:tc>
                  </w:tr>
                  <w:tr w:rsidR="005C095D" w:rsidRPr="005C095D">
                    <w:trPr>
                      <w:tblCellSpacing w:w="0" w:type="dxa"/>
                    </w:trPr>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(b)</w:t>
                        </w: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one member to be appointed by the Central Government from amongst the members elected to the Board under clause (a) of sub-section (1) of section 3;</w:t>
                        </w:r>
                      </w:p>
                    </w:tc>
                  </w:tr>
                  <w:tr w:rsidR="005C095D" w:rsidRPr="005C095D">
                    <w:trPr>
                      <w:tblCellSpacing w:w="0" w:type="dxa"/>
                    </w:trPr>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(c)</w:t>
                        </w: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two members nominated to the Board under clause of sub-Section (1) of section 3; and</w:t>
                        </w:r>
                      </w:p>
                    </w:tc>
                  </w:tr>
                  <w:tr w:rsidR="005C095D" w:rsidRPr="005C095D">
                    <w:trPr>
                      <w:tblCellSpacing w:w="0" w:type="dxa"/>
                    </w:trPr>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(d)</w:t>
                        </w: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two members nominated to the Board under clause of sub-Section (1) of section 3.</w:t>
                        </w:r>
                      </w:p>
                    </w:tc>
                  </w:tr>
                  <w:tr w:rsidR="005C095D" w:rsidRPr="005C095D">
                    <w:trPr>
                      <w:tblCellSpacing w:w="0" w:type="dxa"/>
                    </w:trPr>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(2)</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A member of the Committee shall cease to be so when he ceases to be a member of the Board.</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(3)</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Board may, with the previous approval of the Central Government, grant such allowances to a member of the Committee, not being a Government servant, as it may think fit.</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13. Functions of the Committee.</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Committee shall execute the policies of the Board in the matter of rendering assistance in the development of new tobacco growing areas and establishment of model tobacco farms in accordance with such schemes as may be approved by the Central Government, render assistance to cultivators to improve their production, and perform such other functions as the Board may, with approval of the Central Government, direct.</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14. Grants and loans by Government to the Board</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(1)</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 xml:space="preserve">The Central Government may make grants or give loans to the Board to be placed at </w:t>
                  </w:r>
                  <w:r w:rsidRPr="005C095D">
                    <w:rPr>
                      <w:rFonts w:ascii="Times New Roman" w:eastAsia="Times New Roman" w:hAnsi="Times New Roman" w:cs="Times New Roman"/>
                      <w:color w:val="31659C"/>
                      <w:sz w:val="24"/>
                      <w:szCs w:val="24"/>
                    </w:rPr>
                    <w:lastRenderedPageBreak/>
                    <w:t>the disposal of the Committee for carrying out the functions of the Committee.</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(2)</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Central Government may, subject to such conditions as it may impose, authorize the Committee to give, out of the funds placed at its disposal, loans too any person for the improvement and expansion of tobacco farms.</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008000"/>
                <w:sz w:val="24"/>
                <w:szCs w:val="24"/>
              </w:rPr>
            </w:pPr>
            <w:r w:rsidRPr="005C095D">
              <w:rPr>
                <w:rFonts w:ascii="Times New Roman" w:eastAsia="Times New Roman" w:hAnsi="Times New Roman" w:cs="Times New Roman"/>
                <w:b/>
                <w:bCs/>
                <w:color w:val="008000"/>
                <w:sz w:val="24"/>
                <w:szCs w:val="24"/>
              </w:rPr>
              <w:t>* Amended vide Notification No.24 (1)/71-Pub. Of February 23, 1971</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15. Keeping of accounts.</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(1)</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Committee shall keep accounts of all moneys Received and expended by it.</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(2)</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accounts maintained by the Committee shall be audited by the auditors appointed for the purpose by the Board with the previous approval of the Central Government.</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(3)</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A statement of the accounts audited shall be furnished by the Committee to the Board and to the Central Government as soon as may be after the end of each financial year.</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16. Appointment of officers, etc.—</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Board may, subject to the approval of the Central Government, appoint such officers, advisers and other employees as may be necessary for the efficient performance of the functions of the Board and of the Committee.</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17. Export allotment and its distribution.</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(1)</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Central Government may, after consultation with the Board, by notification in the official Gazette, fix for each year the export allotment of tobacco and tobacco products and shall distribute the export allotment so fixed in such manner as it may deem fit.</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(2)</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Every person shall export the full amount of his share of the export allotment during the year to which the allotment relates.</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18. Control of export of tobacco and tobacco seeds.</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(1)</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No tobacco or tobacco product shall be exported except under a license issued by or on behalf of the Board in such manner and subject to such conditions as may be prescribed.</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(2)</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No tobacco seed shall be exported except under a permit issued by or on behalf of the Central Government.</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19. Registration of contracts.</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Central Government may, by general or special order, require any contract or class of contracts for sale of tobacco for export to be registered with such organization and in such manner as may be specified in the order.</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20. Power to prohibit transportation, storage or sale.</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Central Government may, be general or special order, prohibit any exporter or class of exporters from transporting, storing, buying, selling or otherwise disposing of any tobacco except in such manner and under such conditions as may be specified in the order.</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21. Power to call for information etc.</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(1)</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 xml:space="preserve">The Central Government may, at any time, by order direct any person or class of persons to maintain such accounts and to furnish to the “Board and to any officer or authority subordinate to the Central Government such returns or other information </w:t>
                  </w:r>
                  <w:r w:rsidRPr="005C095D">
                    <w:rPr>
                      <w:rFonts w:ascii="Times New Roman" w:eastAsia="Times New Roman" w:hAnsi="Times New Roman" w:cs="Times New Roman"/>
                      <w:color w:val="31659C"/>
                      <w:sz w:val="24"/>
                      <w:szCs w:val="24"/>
                    </w:rPr>
                    <w:lastRenderedPageBreak/>
                    <w:t>relating to the cultivation, production, manufacture, sale or purchase of tobacco by such persons or class within such time and giving such particulars as may be specified in the order; and every such order shall be published in the official Gazette.</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(2)</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Any person authorized in this behalf by the Central Government or by the Board or any member of the Board authorized by the Chairman of the Board may, at all reasonable times, enter any tobacco curing yard or any place or Premises where tobacco or tobacco waste is manufactured, stored, kept or Exposed for sale and may require the production for his inspection of any Book, register, record or other paper kept therein and ask for any information relating to the cultivation, production, manufacture, storage or keeping for sale of tobacco or tobacco waste.</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22. Delegation of powers.</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Federal Government may, by notification in the official Gazette, direct that any power conferred upon it by or under this Ordinance shall, in relation to such matters and subject to such conditions, if any, as may be specified therein, be exercisable also by the Board or by any officer or authority subordinate to the Central Government.</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23. Power to exempt.</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Central Government may, by notification in the official Gazette, exempt any tobacco or tobacco products or any class thereof from the operation of all or any of the provisions of this Ordinance.</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008000"/>
                <w:sz w:val="24"/>
                <w:szCs w:val="24"/>
              </w:rPr>
            </w:pPr>
            <w:r w:rsidRPr="005C095D">
              <w:rPr>
                <w:rFonts w:ascii="Times New Roman" w:eastAsia="Times New Roman" w:hAnsi="Times New Roman" w:cs="Times New Roman"/>
                <w:b/>
                <w:bCs/>
                <w:color w:val="008000"/>
                <w:sz w:val="24"/>
                <w:szCs w:val="24"/>
              </w:rPr>
              <w:t>*Amended vide Notification No.24 (1)/72-Pub of March 11, 1972</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24. Penalties.</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(1)</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Any contravention of the provisions of section 18 shall be punishable as if it were an offence under item No.8 of section 167 of the Sea Customs Act, 1878(VIII of 1878), and the provisions of section 168 and Chapter XVII of that Act shall apply accordingly.</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(2)</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Save as provided in sub-section(1), any person who contravenes or fails to comply with any provision of this Ordinance or any order or direction issued there under shall be punishable with imprisonment for a term which may extend to three years, or with fine, or with both.</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(3)</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Where any person contravening the provisions of this Ordinance is a company or a body corporate, every director, manager, secretary or other officer, and every agent and servant thereof and, in the case of an unlimited company or a Company Limited by guarantee, also every member thereof shall be punishable as if he had contravened the provisions of this Ordinance.</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Provided that no such director, manager, secretary or other officer and no such agent, servant, or member shall be prosecuted under this Ordinance except with the previous approval of the Central Government; and the Central Government shall not give such approval if it is satisfied after giving such director, manager, secretary, officer agent, servant or member an opportunity of showing cause against prosecution that the offence was committed without his knowledge or that he used due diligence to prevent its commission.</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25. False statement.</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 xml:space="preserve">A person shall be punishable with imprisonment for a term which may extend to three years, or with fine, or with both if </w:t>
            </w:r>
            <w:proofErr w:type="gramStart"/>
            <w:r w:rsidRPr="005C095D">
              <w:rPr>
                <w:rFonts w:ascii="Times New Roman" w:eastAsia="Times New Roman" w:hAnsi="Times New Roman" w:cs="Times New Roman"/>
                <w:color w:val="31659C"/>
                <w:sz w:val="24"/>
                <w:szCs w:val="24"/>
              </w:rPr>
              <w:t>he</w:t>
            </w:r>
            <w:proofErr w:type="gramEnd"/>
            <w:r w:rsidRPr="005C095D">
              <w:rPr>
                <w:rFonts w:ascii="Times New Roman" w:eastAsia="Times New Roman" w:hAnsi="Times New Roman" w:cs="Times New Roman"/>
                <w:color w:val="31659C"/>
                <w:sz w:val="24"/>
                <w:szCs w:val="24"/>
              </w:rPr>
              <w:t>.</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tbl>
            <w:tblPr>
              <w:tblW w:w="5000" w:type="pct"/>
              <w:tblCellSpacing w:w="0" w:type="dxa"/>
              <w:tblCellMar>
                <w:left w:w="0" w:type="dxa"/>
                <w:right w:w="0" w:type="dxa"/>
              </w:tblCellMar>
              <w:tblLook w:val="04A0"/>
            </w:tblPr>
            <w:tblGrid>
              <w:gridCol w:w="374"/>
              <w:gridCol w:w="374"/>
              <w:gridCol w:w="374"/>
              <w:gridCol w:w="8232"/>
            </w:tblGrid>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(1)</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when required by any order made under this Ordinance to make any statement or furnish any information makes a statement or furnishes information which he knows or has reasonable cause to believe to be false or does not believe to be true, or</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(2)</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makes any such statement as aforesaid in any book, account, record, declaration, return or other document which he is required by any such order to maintain or furnish, or</w:t>
                  </w:r>
                </w:p>
              </w:tc>
            </w:tr>
            <w:tr w:rsidR="005C095D" w:rsidRPr="005C095D">
              <w:trPr>
                <w:tblCellSpacing w:w="0" w:type="dxa"/>
              </w:trPr>
              <w:tc>
                <w:tcPr>
                  <w:tcW w:w="200" w:type="pct"/>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(3)</w:t>
                  </w:r>
                </w:p>
              </w:tc>
              <w:tc>
                <w:tcPr>
                  <w:tcW w:w="200" w:type="pct"/>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4800"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Maintains double sets of books, accounts or any other records, in which the entries are not identical.</w:t>
                  </w:r>
                </w:p>
              </w:tc>
            </w:tr>
          </w:tbl>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26. Protection of action taken in good faith.</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No suit, prosecution or other legal proceedings shall lie against the Board or any member thereof or any other person for anything which is in good faith done or intended to be done under this Ordinance or any rules or orders made there under.</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27. Cognizance of offences.</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No court shall take cognizance of an offence punishable under this Ordinance except on a report in writing of the facts constituting such offence made by the Board or a person authorized by it in this behalf.</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28. Special provision regarding fines.</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Notwithstanding anything contained in section 32 of the Code of Criminal Procedure, 1898(Act V of 1898), any Magistrate of the first class specially empowered by the Provincial Government in this behalf may pass a sentence of fine exceeding one thousand rupees on any person convicted under this Ordinance.</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29. Presumption as to orders.</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Where an order purports to have been made and signed by any authority in exercise of any power conferred by or under this Ordinance, a court shall presume that such order was so made by that authority.</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30. Power to make rules.</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The Central Government may, by notification in the official Gazette, make rules for carrying out the purposes of this Ordinance.</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rPr>
                <w:rFonts w:ascii="Times New Roman" w:eastAsia="Times New Roman" w:hAnsi="Times New Roman" w:cs="Times New Roman"/>
                <w:b/>
                <w:bCs/>
                <w:color w:val="B35900"/>
                <w:sz w:val="24"/>
                <w:szCs w:val="24"/>
              </w:rPr>
            </w:pPr>
            <w:r w:rsidRPr="005C095D">
              <w:rPr>
                <w:rFonts w:ascii="Times New Roman" w:eastAsia="Times New Roman" w:hAnsi="Times New Roman" w:cs="Times New Roman"/>
                <w:b/>
                <w:bCs/>
                <w:color w:val="B35900"/>
                <w:sz w:val="24"/>
                <w:szCs w:val="24"/>
              </w:rPr>
              <w:t>31. Power to make bye-laws.</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r w:rsidRPr="005C095D">
              <w:rPr>
                <w:rFonts w:ascii="Times New Roman" w:eastAsia="Times New Roman" w:hAnsi="Times New Roman" w:cs="Times New Roman"/>
                <w:color w:val="31659C"/>
                <w:sz w:val="24"/>
                <w:szCs w:val="24"/>
              </w:rPr>
              <w:t xml:space="preserve">The Board may, with the previous approval of the Central Government, make bye-laws, not inconsistent with this Ordinance and the rules made </w:t>
            </w:r>
            <w:proofErr w:type="spellStart"/>
            <w:r w:rsidRPr="005C095D">
              <w:rPr>
                <w:rFonts w:ascii="Times New Roman" w:eastAsia="Times New Roman" w:hAnsi="Times New Roman" w:cs="Times New Roman"/>
                <w:color w:val="31659C"/>
                <w:sz w:val="24"/>
                <w:szCs w:val="24"/>
              </w:rPr>
              <w:t>thereunder</w:t>
            </w:r>
            <w:proofErr w:type="spellEnd"/>
            <w:r w:rsidRPr="005C095D">
              <w:rPr>
                <w:rFonts w:ascii="Times New Roman" w:eastAsia="Times New Roman" w:hAnsi="Times New Roman" w:cs="Times New Roman"/>
                <w:color w:val="31659C"/>
                <w:sz w:val="24"/>
                <w:szCs w:val="24"/>
              </w:rPr>
              <w:t>, for the efficient performance of its functions under this Ordinance.</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jc w:val="center"/>
              <w:rPr>
                <w:rFonts w:ascii="Times New Roman" w:eastAsia="Times New Roman" w:hAnsi="Times New Roman" w:cs="Times New Roman"/>
                <w:b/>
                <w:bCs/>
                <w:color w:val="008000"/>
                <w:sz w:val="24"/>
                <w:szCs w:val="24"/>
              </w:rPr>
            </w:pPr>
            <w:r w:rsidRPr="005C095D">
              <w:rPr>
                <w:rFonts w:ascii="Times New Roman" w:eastAsia="Times New Roman" w:hAnsi="Times New Roman" w:cs="Times New Roman"/>
                <w:b/>
                <w:bCs/>
                <w:color w:val="008000"/>
                <w:sz w:val="24"/>
                <w:szCs w:val="24"/>
              </w:rPr>
              <w:t xml:space="preserve">MOHAMMAD AYUB KHAN, </w:t>
            </w:r>
            <w:proofErr w:type="spellStart"/>
            <w:r w:rsidRPr="005C095D">
              <w:rPr>
                <w:rFonts w:ascii="Times New Roman" w:eastAsia="Times New Roman" w:hAnsi="Times New Roman" w:cs="Times New Roman"/>
                <w:b/>
                <w:bCs/>
                <w:color w:val="008000"/>
                <w:sz w:val="24"/>
                <w:szCs w:val="24"/>
              </w:rPr>
              <w:t>N.Pk</w:t>
            </w:r>
            <w:proofErr w:type="spellEnd"/>
            <w:r w:rsidRPr="005C095D">
              <w:rPr>
                <w:rFonts w:ascii="Times New Roman" w:eastAsia="Times New Roman" w:hAnsi="Times New Roman" w:cs="Times New Roman"/>
                <w:b/>
                <w:bCs/>
                <w:color w:val="008000"/>
                <w:sz w:val="24"/>
                <w:szCs w:val="24"/>
              </w:rPr>
              <w:t>. H.J., Field Marshal, President.</w:t>
            </w: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240" w:lineRule="auto"/>
              <w:jc w:val="center"/>
              <w:rPr>
                <w:rFonts w:ascii="Times New Roman" w:eastAsia="Times New Roman" w:hAnsi="Times New Roman" w:cs="Times New Roman"/>
                <w:b/>
                <w:bCs/>
                <w:color w:val="008000"/>
                <w:sz w:val="24"/>
                <w:szCs w:val="24"/>
              </w:rPr>
            </w:pPr>
          </w:p>
        </w:tc>
        <w:tc>
          <w:tcPr>
            <w:tcW w:w="3" w:type="pct"/>
            <w:vAlign w:val="center"/>
            <w:hideMark/>
          </w:tcPr>
          <w:p w:rsidR="005C095D" w:rsidRPr="005C095D" w:rsidRDefault="005C095D" w:rsidP="005C095D">
            <w:pPr>
              <w:spacing w:after="0" w:line="240" w:lineRule="auto"/>
              <w:rPr>
                <w:rFonts w:ascii="Times New Roman" w:eastAsia="Times New Roman" w:hAnsi="Times New Roman" w:cs="Times New Roman"/>
                <w:color w:val="31659C"/>
                <w:sz w:val="24"/>
                <w:szCs w:val="24"/>
              </w:rPr>
            </w:pPr>
          </w:p>
        </w:tc>
      </w:tr>
      <w:tr w:rsidR="005C095D" w:rsidRPr="005C095D" w:rsidTr="005C095D">
        <w:trPr>
          <w:trHeight w:val="150"/>
          <w:tblCellSpacing w:w="0" w:type="dxa"/>
        </w:trPr>
        <w:tc>
          <w:tcPr>
            <w:tcW w:w="4997" w:type="pct"/>
            <w:vAlign w:val="center"/>
            <w:hideMark/>
          </w:tcPr>
          <w:p w:rsidR="005C095D" w:rsidRPr="005C095D" w:rsidRDefault="005C095D" w:rsidP="005C095D">
            <w:pPr>
              <w:spacing w:after="0" w:line="150" w:lineRule="atLeast"/>
              <w:jc w:val="center"/>
              <w:rPr>
                <w:rFonts w:ascii="Times New Roman" w:eastAsia="Times New Roman" w:hAnsi="Times New Roman" w:cs="Times New Roman"/>
                <w:b/>
                <w:bCs/>
                <w:color w:val="008000"/>
                <w:sz w:val="24"/>
                <w:szCs w:val="24"/>
              </w:rPr>
            </w:pPr>
            <w:r w:rsidRPr="005C095D">
              <w:rPr>
                <w:rFonts w:ascii="Times New Roman" w:eastAsia="Times New Roman" w:hAnsi="Times New Roman" w:cs="Times New Roman"/>
                <w:b/>
                <w:bCs/>
                <w:color w:val="008000"/>
                <w:sz w:val="24"/>
                <w:szCs w:val="24"/>
              </w:rPr>
              <w:t>VAQAR AHMED, SQA, P.A&amp;A.S. Commerce Secretary.</w:t>
            </w:r>
          </w:p>
        </w:tc>
        <w:tc>
          <w:tcPr>
            <w:tcW w:w="0" w:type="auto"/>
            <w:vAlign w:val="center"/>
            <w:hideMark/>
          </w:tcPr>
          <w:p w:rsidR="005C095D" w:rsidRPr="005C095D" w:rsidRDefault="005C095D" w:rsidP="005C095D">
            <w:pPr>
              <w:spacing w:after="0" w:line="240" w:lineRule="auto"/>
              <w:rPr>
                <w:rFonts w:ascii="Times New Roman" w:eastAsia="Times New Roman" w:hAnsi="Times New Roman" w:cs="Times New Roman"/>
                <w:sz w:val="24"/>
                <w:szCs w:val="24"/>
              </w:rPr>
            </w:pPr>
          </w:p>
        </w:tc>
      </w:tr>
    </w:tbl>
    <w:p w:rsidR="00CE3E43" w:rsidRPr="005C095D" w:rsidRDefault="00CE3E43">
      <w:pPr>
        <w:rPr>
          <w:rFonts w:ascii="Times New Roman" w:hAnsi="Times New Roman" w:cs="Times New Roman"/>
          <w:sz w:val="24"/>
          <w:szCs w:val="24"/>
        </w:rPr>
      </w:pPr>
    </w:p>
    <w:sectPr w:rsidR="00CE3E43" w:rsidRPr="005C095D" w:rsidSect="00CE3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95D"/>
    <w:rsid w:val="000C3781"/>
    <w:rsid w:val="00282A92"/>
    <w:rsid w:val="005360BA"/>
    <w:rsid w:val="005C095D"/>
    <w:rsid w:val="00632D5F"/>
    <w:rsid w:val="0064611F"/>
    <w:rsid w:val="007E38ED"/>
    <w:rsid w:val="009F6241"/>
    <w:rsid w:val="00A44AA1"/>
    <w:rsid w:val="00B55C2A"/>
    <w:rsid w:val="00CE3E43"/>
    <w:rsid w:val="00D059F8"/>
    <w:rsid w:val="00D6093B"/>
    <w:rsid w:val="00D67CA1"/>
    <w:rsid w:val="00E03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095D"/>
  </w:style>
</w:styles>
</file>

<file path=word/webSettings.xml><?xml version="1.0" encoding="utf-8"?>
<w:webSettings xmlns:r="http://schemas.openxmlformats.org/officeDocument/2006/relationships" xmlns:w="http://schemas.openxmlformats.org/wordprocessingml/2006/main">
  <w:divs>
    <w:div w:id="466246864">
      <w:bodyDiv w:val="1"/>
      <w:marLeft w:val="0"/>
      <w:marRight w:val="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 w:id="1909148531">
          <w:marLeft w:val="0"/>
          <w:marRight w:val="0"/>
          <w:marTop w:val="0"/>
          <w:marBottom w:val="0"/>
          <w:divBdr>
            <w:top w:val="none" w:sz="0" w:space="0" w:color="auto"/>
            <w:left w:val="none" w:sz="0" w:space="0" w:color="auto"/>
            <w:bottom w:val="none" w:sz="0" w:space="0" w:color="auto"/>
            <w:right w:val="none" w:sz="0" w:space="0" w:color="auto"/>
          </w:divBdr>
        </w:div>
        <w:div w:id="266304996">
          <w:marLeft w:val="0"/>
          <w:marRight w:val="0"/>
          <w:marTop w:val="0"/>
          <w:marBottom w:val="0"/>
          <w:divBdr>
            <w:top w:val="none" w:sz="0" w:space="0" w:color="auto"/>
            <w:left w:val="none" w:sz="0" w:space="0" w:color="auto"/>
            <w:bottom w:val="none" w:sz="0" w:space="0" w:color="auto"/>
            <w:right w:val="none" w:sz="0" w:space="0" w:color="auto"/>
          </w:divBdr>
        </w:div>
        <w:div w:id="1133017341">
          <w:marLeft w:val="0"/>
          <w:marRight w:val="0"/>
          <w:marTop w:val="0"/>
          <w:marBottom w:val="0"/>
          <w:divBdr>
            <w:top w:val="none" w:sz="0" w:space="0" w:color="auto"/>
            <w:left w:val="none" w:sz="0" w:space="0" w:color="auto"/>
            <w:bottom w:val="none" w:sz="0" w:space="0" w:color="auto"/>
            <w:right w:val="none" w:sz="0" w:space="0" w:color="auto"/>
          </w:divBdr>
        </w:div>
        <w:div w:id="702946000">
          <w:marLeft w:val="0"/>
          <w:marRight w:val="0"/>
          <w:marTop w:val="0"/>
          <w:marBottom w:val="0"/>
          <w:divBdr>
            <w:top w:val="none" w:sz="0" w:space="0" w:color="auto"/>
            <w:left w:val="none" w:sz="0" w:space="0" w:color="auto"/>
            <w:bottom w:val="none" w:sz="0" w:space="0" w:color="auto"/>
            <w:right w:val="none" w:sz="0" w:space="0" w:color="auto"/>
          </w:divBdr>
        </w:div>
        <w:div w:id="568426329">
          <w:marLeft w:val="0"/>
          <w:marRight w:val="0"/>
          <w:marTop w:val="0"/>
          <w:marBottom w:val="0"/>
          <w:divBdr>
            <w:top w:val="none" w:sz="0" w:space="0" w:color="auto"/>
            <w:left w:val="none" w:sz="0" w:space="0" w:color="auto"/>
            <w:bottom w:val="none" w:sz="0" w:space="0" w:color="auto"/>
            <w:right w:val="none" w:sz="0" w:space="0" w:color="auto"/>
          </w:divBdr>
        </w:div>
        <w:div w:id="593514393">
          <w:marLeft w:val="0"/>
          <w:marRight w:val="0"/>
          <w:marTop w:val="0"/>
          <w:marBottom w:val="0"/>
          <w:divBdr>
            <w:top w:val="none" w:sz="0" w:space="0" w:color="auto"/>
            <w:left w:val="none" w:sz="0" w:space="0" w:color="auto"/>
            <w:bottom w:val="none" w:sz="0" w:space="0" w:color="auto"/>
            <w:right w:val="none" w:sz="0" w:space="0" w:color="auto"/>
          </w:divBdr>
        </w:div>
        <w:div w:id="1269315787">
          <w:marLeft w:val="0"/>
          <w:marRight w:val="0"/>
          <w:marTop w:val="0"/>
          <w:marBottom w:val="0"/>
          <w:divBdr>
            <w:top w:val="none" w:sz="0" w:space="0" w:color="auto"/>
            <w:left w:val="none" w:sz="0" w:space="0" w:color="auto"/>
            <w:bottom w:val="none" w:sz="0" w:space="0" w:color="auto"/>
            <w:right w:val="none" w:sz="0" w:space="0" w:color="auto"/>
          </w:divBdr>
        </w:div>
        <w:div w:id="1248417405">
          <w:marLeft w:val="0"/>
          <w:marRight w:val="0"/>
          <w:marTop w:val="0"/>
          <w:marBottom w:val="0"/>
          <w:divBdr>
            <w:top w:val="none" w:sz="0" w:space="0" w:color="auto"/>
            <w:left w:val="none" w:sz="0" w:space="0" w:color="auto"/>
            <w:bottom w:val="none" w:sz="0" w:space="0" w:color="auto"/>
            <w:right w:val="none" w:sz="0" w:space="0" w:color="auto"/>
          </w:divBdr>
        </w:div>
        <w:div w:id="433021113">
          <w:marLeft w:val="0"/>
          <w:marRight w:val="0"/>
          <w:marTop w:val="0"/>
          <w:marBottom w:val="0"/>
          <w:divBdr>
            <w:top w:val="none" w:sz="0" w:space="0" w:color="auto"/>
            <w:left w:val="none" w:sz="0" w:space="0" w:color="auto"/>
            <w:bottom w:val="none" w:sz="0" w:space="0" w:color="auto"/>
            <w:right w:val="none" w:sz="0" w:space="0" w:color="auto"/>
          </w:divBdr>
        </w:div>
        <w:div w:id="113051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2888</Words>
  <Characters>16464</Characters>
  <Application>Microsoft Office Word</Application>
  <DocSecurity>0</DocSecurity>
  <Lines>137</Lines>
  <Paragraphs>38</Paragraphs>
  <ScaleCrop>false</ScaleCrop>
  <Company>Masood Aziz @ Associate</Company>
  <LinksUpToDate>false</LinksUpToDate>
  <CharactersWithSpaces>19314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Mr.Younus Rao</dc:creator>
  <cp:keywords/>
  <dc:description/>
  <cp:lastModifiedBy>Mr.Younus Rao</cp:lastModifiedBy>
  <cp:revision>1</cp:revision>
  <dcterms:created xsi:type="dcterms:W3CDTF">2012-11-13T06:41:00Z</dcterms:created>
  <dcterms:modified xsi:type="dcterms:W3CDTF">2012-11-13T06:42:00Z</dcterms:modified>
</cp:coreProperties>
</file>